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E785B"/>
    <w:p w:rsidR="00000000" w:rsidRDefault="009E785B"/>
    <w:p w:rsidR="00000000" w:rsidRDefault="009E785B"/>
    <w:p w:rsidR="00000000" w:rsidRDefault="009E78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000000" w:rsidRDefault="009E785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1425"/>
        <w:gridCol w:w="1125"/>
        <w:gridCol w:w="1005"/>
        <w:gridCol w:w="900"/>
        <w:gridCol w:w="2340"/>
        <w:gridCol w:w="1260"/>
        <w:gridCol w:w="6473"/>
      </w:tblGrid>
      <w:tr w:rsidR="00000000">
        <w:trPr>
          <w:trHeight w:val="355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KLINIČKI BOLNIČKI CENTAR RIJEKA</w:t>
            </w:r>
          </w:p>
        </w:tc>
      </w:tr>
      <w:tr w:rsidR="00000000">
        <w:trPr>
          <w:trHeight w:val="356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Krešimirova 42, 51000 Rijeka</w:t>
            </w:r>
          </w:p>
        </w:tc>
      </w:tr>
      <w:tr w:rsidR="00000000">
        <w:trPr>
          <w:trHeight w:val="35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051 658 111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fizikalna-susak.glt@kbc-rijeka.hr</w:t>
            </w:r>
          </w:p>
        </w:tc>
      </w:tr>
      <w:tr w:rsidR="00000000">
        <w:tc>
          <w:tcPr>
            <w:tcW w:w="8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KOJA JE ORGANIZATOR </w:t>
            </w:r>
            <w:r>
              <w:rPr>
                <w:rFonts w:ascii="Arial" w:hAnsi="Arial" w:cs="Arial"/>
                <w:sz w:val="22"/>
                <w:szCs w:val="22"/>
              </w:rPr>
              <w:t>PLANA TRAJNOG USAVRŠAVANJA: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Vanja Nikolić,bacc.physioth</w:t>
            </w:r>
          </w:p>
        </w:tc>
      </w:tr>
    </w:tbl>
    <w:p w:rsidR="00000000" w:rsidRDefault="009E785B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1484"/>
        <w:gridCol w:w="2764"/>
        <w:gridCol w:w="4680"/>
        <w:gridCol w:w="2732"/>
        <w:gridCol w:w="275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Utjecaj tjelesne aktivnosti na vitalne funkcije kod osoba s intelektualnim teškoćama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>Prika</w:t>
            </w:r>
            <w:r>
              <w:rPr>
                <w:rFonts w:ascii="Arial" w:hAnsi="Arial" w:cs="Arial"/>
              </w:rPr>
              <w:t>z slučaja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Valentina Križanović, mag.physioth.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KBC Rijeka lokalitet Sušak</w:t>
            </w:r>
          </w:p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15:00 h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 u Emmett terapiju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Prikaz metoda i postupaka  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Gordana Paškov Dugandžija bacc.physioth.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KBC Rijeka lokalitet Sušak</w:t>
            </w:r>
          </w:p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15:00 h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Objavlj</w:t>
            </w:r>
            <w:r>
              <w:rPr>
                <w:rFonts w:ascii="Arial" w:hAnsi="Arial" w:cs="Arial"/>
              </w:rPr>
              <w:t>ivanje znanstvenih radova fizioterapeuta u RH  i inozemstvu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Smjernice kod pisanja i objavljivanja radova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Pilčić mag.physioth.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KBC Rijeka lokalitet Sušak</w:t>
            </w:r>
          </w:p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15:00 h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terapija kod prijeloma lakatne I palčane kosti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Prikaz slučaj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Sonja Kamber bacc.physioth.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E78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KBC Rijeka lokalitet Sušak</w:t>
            </w:r>
          </w:p>
          <w:p w:rsidR="00000000" w:rsidRDefault="009E785B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15:00 h</w:t>
            </w:r>
          </w:p>
        </w:tc>
      </w:tr>
    </w:tbl>
    <w:p w:rsidR="00000000" w:rsidRDefault="009E785B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7755"/>
        <w:gridCol w:w="6723"/>
      </w:tblGrid>
      <w:tr w:rsidR="00000000">
        <w:trPr>
          <w:trHeight w:val="220"/>
        </w:trPr>
        <w:tc>
          <w:tcPr>
            <w:tcW w:w="7755" w:type="dxa"/>
            <w:shd w:val="clear" w:color="auto" w:fill="auto"/>
          </w:tcPr>
          <w:p w:rsidR="00000000" w:rsidRDefault="009E785B">
            <w:pPr>
              <w:ind w:left="-50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GLAVNI FIZIOTERAPEUT 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000000" w:rsidRDefault="009E785B">
            <w:pPr>
              <w:ind w:left="144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000000">
        <w:trPr>
          <w:trHeight w:val="207"/>
        </w:trPr>
        <w:tc>
          <w:tcPr>
            <w:tcW w:w="7755" w:type="dxa"/>
            <w:shd w:val="clear" w:color="auto" w:fill="auto"/>
            <w:vAlign w:val="center"/>
          </w:tcPr>
          <w:p w:rsidR="00000000" w:rsidRDefault="009E785B">
            <w:pPr>
              <w:ind w:left="-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Ime i  Ivanka Baniček Šoša,mag.physioth.                      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000000" w:rsidRDefault="009E785B"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Prof.dr.sci. Davor Štimac, dr</w:t>
            </w:r>
            <w:r>
              <w:rPr>
                <w:rFonts w:ascii="Arial" w:hAnsi="Arial" w:cs="Arial"/>
                <w:b/>
                <w:sz w:val="22"/>
                <w:szCs w:val="22"/>
              </w:rPr>
              <w:t>.med</w:t>
            </w:r>
          </w:p>
        </w:tc>
      </w:tr>
    </w:tbl>
    <w:p w:rsidR="00000000" w:rsidRDefault="009E785B">
      <w:pPr>
        <w:ind w:left="4320"/>
        <w:rPr>
          <w:b/>
          <w:bCs/>
          <w:lang w:val="hr-HR"/>
        </w:rPr>
      </w:pPr>
      <w:r>
        <w:rPr>
          <w:b/>
          <w:bCs/>
          <w:lang w:val="hr-HR"/>
        </w:rPr>
        <w:t>POMOĆNICA  RAVNATELJA ZA SESTRINSTVO</w:t>
      </w:r>
    </w:p>
    <w:p w:rsidR="00000000" w:rsidRDefault="009E785B">
      <w:pPr>
        <w:ind w:left="4320"/>
        <w:rPr>
          <w:b/>
          <w:bCs/>
        </w:rPr>
      </w:pPr>
      <w:r>
        <w:rPr>
          <w:b/>
          <w:bCs/>
          <w:lang w:val="hr-HR"/>
        </w:rPr>
        <w:t>Snježana Jurčić, dipl.med.techn.</w:t>
      </w:r>
    </w:p>
    <w:p w:rsidR="00000000" w:rsidRDefault="009E785B">
      <w:pPr>
        <w:ind w:left="5040"/>
      </w:pPr>
      <w:r>
        <w:rPr>
          <w:b/>
          <w:bCs/>
        </w:rPr>
        <w:lastRenderedPageBreak/>
        <w:t>POMOĆNICA RAVNATELJA ZA SESTRINSTVO</w:t>
      </w:r>
    </w:p>
    <w:p w:rsidR="00000000" w:rsidRDefault="009E785B"/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40" w:bottom="1127" w:left="1440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E785B">
      <w:r>
        <w:separator/>
      </w:r>
    </w:p>
  </w:endnote>
  <w:endnote w:type="continuationSeparator" w:id="0">
    <w:p w:rsidR="00000000" w:rsidRDefault="009E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5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5B">
    <w:pPr>
      <w:pStyle w:val="Podnoje"/>
      <w:rPr>
        <w:lang w:val="hr-HR"/>
      </w:rPr>
    </w:pPr>
    <w:r>
      <w:rPr>
        <w:noProof/>
        <w:lang w:val="hr-HR"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3485" cy="324485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3244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E785B">
      <w:r>
        <w:separator/>
      </w:r>
    </w:p>
  </w:footnote>
  <w:footnote w:type="continuationSeparator" w:id="0">
    <w:p w:rsidR="00000000" w:rsidRDefault="009E7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5B">
    <w:pPr>
      <w:pStyle w:val="Zaglavlje"/>
      <w:rPr>
        <w:lang w:val="hr-HR"/>
      </w:rPr>
    </w:pPr>
    <w:r>
      <w:rPr>
        <w:noProof/>
        <w:lang w:val="hr-HR" w:eastAsia="hr-H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3485" cy="880110"/>
          <wp:effectExtent l="1905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80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78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785B"/>
    <w:rsid w:val="009E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TekstfusnoteChar">
    <w:name w:val="Tekst fusnote Char"/>
    <w:basedOn w:val="Zadanifontodlomka1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Zadanifontodlomka1"/>
    <w:rPr>
      <w:vertAlign w:val="superscript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Tekstfusnote">
    <w:name w:val="footnote text"/>
    <w:basedOn w:val="Normal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2018-12-13T08:28:00Z</cp:lastPrinted>
  <dcterms:created xsi:type="dcterms:W3CDTF">2019-01-08T09:03:00Z</dcterms:created>
  <dcterms:modified xsi:type="dcterms:W3CDTF">2019-01-08T09:03:00Z</dcterms:modified>
</cp:coreProperties>
</file>