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BF7" w:rsidRPr="00312D52" w:rsidRDefault="00633BF7" w:rsidP="00633BF7">
      <w:pPr>
        <w:spacing w:after="0" w:line="240" w:lineRule="auto"/>
        <w:rPr>
          <w:rFonts w:ascii="Times New Roman" w:hAnsi="Times New Roman" w:cs="Times New Roman"/>
          <w:b/>
          <w:sz w:val="24"/>
          <w:szCs w:val="24"/>
        </w:rPr>
      </w:pPr>
      <w:r w:rsidRPr="00312D52">
        <w:rPr>
          <w:rFonts w:ascii="Times New Roman" w:hAnsi="Times New Roman" w:cs="Times New Roman"/>
          <w:b/>
          <w:sz w:val="24"/>
          <w:szCs w:val="24"/>
        </w:rPr>
        <w:t>Upute za navođenje literature unutar teksta:</w:t>
      </w:r>
    </w:p>
    <w:p w:rsidR="00225727" w:rsidRPr="00312D52" w:rsidRDefault="00225727" w:rsidP="00633BF7">
      <w:pPr>
        <w:spacing w:after="0" w:line="240" w:lineRule="auto"/>
        <w:rPr>
          <w:rFonts w:ascii="Times New Roman" w:hAnsi="Times New Roman" w:cs="Times New Roman"/>
          <w:b/>
          <w:sz w:val="24"/>
          <w:szCs w:val="24"/>
        </w:rPr>
      </w:pPr>
    </w:p>
    <w:p w:rsidR="00225727" w:rsidRPr="00312D52" w:rsidRDefault="00225727" w:rsidP="00633BF7">
      <w:pPr>
        <w:spacing w:after="0" w:line="240" w:lineRule="auto"/>
        <w:rPr>
          <w:rFonts w:ascii="Times New Roman" w:hAnsi="Times New Roman" w:cs="Times New Roman"/>
          <w:sz w:val="24"/>
          <w:szCs w:val="24"/>
        </w:rPr>
      </w:pPr>
      <w:r w:rsidRPr="00312D52">
        <w:rPr>
          <w:rFonts w:ascii="Times New Roman" w:hAnsi="Times New Roman" w:cs="Times New Roman"/>
          <w:sz w:val="24"/>
          <w:szCs w:val="24"/>
        </w:rPr>
        <w:t>Literatura se u tekstu navodi prezimenom/prezimenima autora te godinom izdanja. Primjeri:</w:t>
      </w:r>
    </w:p>
    <w:p w:rsidR="00633BF7" w:rsidRPr="00312D52" w:rsidRDefault="00633BF7" w:rsidP="00633BF7">
      <w:pPr>
        <w:spacing w:after="0" w:line="240" w:lineRule="auto"/>
        <w:rPr>
          <w:rFonts w:ascii="Times New Roman" w:hAnsi="Times New Roman" w:cs="Times New Roman"/>
          <w:sz w:val="24"/>
          <w:szCs w:val="24"/>
        </w:rPr>
      </w:pPr>
    </w:p>
    <w:p w:rsidR="00633BF7" w:rsidRPr="00312D52" w:rsidRDefault="00633BF7" w:rsidP="00633BF7">
      <w:pPr>
        <w:pStyle w:val="ListParagraph"/>
        <w:numPr>
          <w:ilvl w:val="0"/>
          <w:numId w:val="6"/>
        </w:numPr>
        <w:spacing w:after="0" w:line="240" w:lineRule="auto"/>
        <w:rPr>
          <w:rFonts w:ascii="Times New Roman" w:hAnsi="Times New Roman" w:cs="Times New Roman"/>
          <w:sz w:val="24"/>
          <w:szCs w:val="24"/>
        </w:rPr>
      </w:pPr>
      <w:r w:rsidRPr="00312D52">
        <w:rPr>
          <w:rFonts w:ascii="Times New Roman" w:hAnsi="Times New Roman" w:cs="Times New Roman"/>
          <w:sz w:val="24"/>
          <w:szCs w:val="24"/>
        </w:rPr>
        <w:t>ČLANAK, RAD U ZBORNIKU, KNJIGA ILI POGLAVLJE U KNJIZI SA JEDNIM AUTOROM</w:t>
      </w:r>
    </w:p>
    <w:p w:rsidR="00633BF7" w:rsidRPr="00312D52" w:rsidRDefault="00633BF7" w:rsidP="00633BF7">
      <w:pPr>
        <w:spacing w:after="0" w:line="240" w:lineRule="auto"/>
        <w:rPr>
          <w:rFonts w:ascii="Times New Roman" w:hAnsi="Times New Roman" w:cs="Times New Roman"/>
          <w:sz w:val="24"/>
          <w:szCs w:val="24"/>
        </w:rPr>
      </w:pPr>
    </w:p>
    <w:p w:rsidR="00633BF7" w:rsidRPr="00312D52" w:rsidRDefault="00F42277" w:rsidP="00633BF7">
      <w:pPr>
        <w:spacing w:after="0" w:line="240" w:lineRule="auto"/>
        <w:rPr>
          <w:rFonts w:ascii="Times New Roman" w:hAnsi="Times New Roman" w:cs="Times New Roman"/>
          <w:sz w:val="24"/>
          <w:szCs w:val="24"/>
        </w:rPr>
      </w:pPr>
      <w:r w:rsidRPr="00312D52">
        <w:rPr>
          <w:rFonts w:ascii="Times New Roman" w:hAnsi="Times New Roman" w:cs="Times New Roman"/>
          <w:sz w:val="24"/>
          <w:szCs w:val="24"/>
        </w:rPr>
        <w:t>Perić (</w:t>
      </w:r>
      <w:r w:rsidR="00633BF7" w:rsidRPr="00312D52">
        <w:rPr>
          <w:rFonts w:ascii="Times New Roman" w:hAnsi="Times New Roman" w:cs="Times New Roman"/>
          <w:sz w:val="24"/>
          <w:szCs w:val="24"/>
        </w:rPr>
        <w:t>2017.</w:t>
      </w:r>
      <w:r w:rsidRPr="00312D52">
        <w:rPr>
          <w:rFonts w:ascii="Times New Roman" w:hAnsi="Times New Roman" w:cs="Times New Roman"/>
          <w:sz w:val="24"/>
          <w:szCs w:val="24"/>
        </w:rPr>
        <w:t>)</w:t>
      </w:r>
      <w:r w:rsidR="00633BF7" w:rsidRPr="00312D52">
        <w:rPr>
          <w:rFonts w:ascii="Times New Roman" w:hAnsi="Times New Roman" w:cs="Times New Roman"/>
          <w:sz w:val="24"/>
          <w:szCs w:val="24"/>
        </w:rPr>
        <w:t>, a na kraju rečenice (Perić, 2017.).</w:t>
      </w:r>
    </w:p>
    <w:p w:rsidR="00633BF7" w:rsidRPr="00312D52" w:rsidRDefault="00633BF7" w:rsidP="00633BF7">
      <w:pPr>
        <w:spacing w:after="0" w:line="240" w:lineRule="auto"/>
        <w:rPr>
          <w:rFonts w:ascii="Times New Roman" w:hAnsi="Times New Roman" w:cs="Times New Roman"/>
          <w:sz w:val="24"/>
          <w:szCs w:val="24"/>
        </w:rPr>
      </w:pPr>
    </w:p>
    <w:p w:rsidR="00633BF7" w:rsidRPr="00312D52" w:rsidRDefault="00633BF7" w:rsidP="00633BF7">
      <w:pPr>
        <w:pStyle w:val="ListParagraph"/>
        <w:numPr>
          <w:ilvl w:val="0"/>
          <w:numId w:val="6"/>
        </w:numPr>
        <w:spacing w:after="0" w:line="240" w:lineRule="auto"/>
        <w:rPr>
          <w:rFonts w:ascii="Times New Roman" w:hAnsi="Times New Roman" w:cs="Times New Roman"/>
          <w:sz w:val="24"/>
          <w:szCs w:val="24"/>
        </w:rPr>
      </w:pPr>
      <w:r w:rsidRPr="00312D52">
        <w:rPr>
          <w:rFonts w:ascii="Times New Roman" w:hAnsi="Times New Roman" w:cs="Times New Roman"/>
          <w:sz w:val="24"/>
          <w:szCs w:val="24"/>
        </w:rPr>
        <w:t>ČLANAK, RAD U ZBORNIKU, KNJIGA ILI POGLAVLJE U KNJIZI SA DVA AUTORA</w:t>
      </w:r>
    </w:p>
    <w:p w:rsidR="00633BF7" w:rsidRPr="00312D52" w:rsidRDefault="00633BF7" w:rsidP="00633BF7">
      <w:pPr>
        <w:spacing w:after="0" w:line="240" w:lineRule="auto"/>
        <w:rPr>
          <w:rFonts w:ascii="Times New Roman" w:hAnsi="Times New Roman" w:cs="Times New Roman"/>
          <w:sz w:val="24"/>
          <w:szCs w:val="24"/>
        </w:rPr>
      </w:pPr>
    </w:p>
    <w:p w:rsidR="00633BF7" w:rsidRPr="00312D52" w:rsidRDefault="00F42277" w:rsidP="00633BF7">
      <w:pPr>
        <w:spacing w:after="0" w:line="240" w:lineRule="auto"/>
        <w:rPr>
          <w:rFonts w:ascii="Times New Roman" w:hAnsi="Times New Roman" w:cs="Times New Roman"/>
          <w:sz w:val="24"/>
          <w:szCs w:val="24"/>
        </w:rPr>
      </w:pPr>
      <w:r w:rsidRPr="00312D52">
        <w:rPr>
          <w:rFonts w:ascii="Times New Roman" w:hAnsi="Times New Roman" w:cs="Times New Roman"/>
          <w:sz w:val="24"/>
          <w:szCs w:val="24"/>
        </w:rPr>
        <w:t>Perić i Marić</w:t>
      </w:r>
      <w:r w:rsidR="00633BF7" w:rsidRPr="00312D52">
        <w:rPr>
          <w:rFonts w:ascii="Times New Roman" w:hAnsi="Times New Roman" w:cs="Times New Roman"/>
          <w:sz w:val="24"/>
          <w:szCs w:val="24"/>
        </w:rPr>
        <w:t xml:space="preserve"> </w:t>
      </w:r>
      <w:r w:rsidRPr="00312D52">
        <w:rPr>
          <w:rFonts w:ascii="Times New Roman" w:hAnsi="Times New Roman" w:cs="Times New Roman"/>
          <w:sz w:val="24"/>
          <w:szCs w:val="24"/>
        </w:rPr>
        <w:t>(</w:t>
      </w:r>
      <w:r w:rsidR="00633BF7" w:rsidRPr="00312D52">
        <w:rPr>
          <w:rFonts w:ascii="Times New Roman" w:hAnsi="Times New Roman" w:cs="Times New Roman"/>
          <w:sz w:val="24"/>
          <w:szCs w:val="24"/>
        </w:rPr>
        <w:t>2017.</w:t>
      </w:r>
      <w:r w:rsidRPr="00312D52">
        <w:rPr>
          <w:rFonts w:ascii="Times New Roman" w:hAnsi="Times New Roman" w:cs="Times New Roman"/>
          <w:sz w:val="24"/>
          <w:szCs w:val="24"/>
        </w:rPr>
        <w:t>)</w:t>
      </w:r>
      <w:r w:rsidR="00633BF7" w:rsidRPr="00312D52">
        <w:rPr>
          <w:rFonts w:ascii="Times New Roman" w:hAnsi="Times New Roman" w:cs="Times New Roman"/>
          <w:sz w:val="24"/>
          <w:szCs w:val="24"/>
        </w:rPr>
        <w:t>, a na kraju rečenice (Perić i Marić, 2017.).</w:t>
      </w:r>
    </w:p>
    <w:p w:rsidR="00633BF7" w:rsidRPr="00312D52" w:rsidRDefault="00633BF7" w:rsidP="00633BF7">
      <w:pPr>
        <w:spacing w:after="0" w:line="240" w:lineRule="auto"/>
        <w:rPr>
          <w:rFonts w:ascii="Times New Roman" w:hAnsi="Times New Roman" w:cs="Times New Roman"/>
          <w:sz w:val="24"/>
          <w:szCs w:val="24"/>
        </w:rPr>
      </w:pPr>
    </w:p>
    <w:p w:rsidR="00633BF7" w:rsidRPr="00312D52" w:rsidRDefault="00633BF7" w:rsidP="00633BF7">
      <w:pPr>
        <w:pStyle w:val="ListParagraph"/>
        <w:numPr>
          <w:ilvl w:val="0"/>
          <w:numId w:val="6"/>
        </w:numPr>
        <w:spacing w:after="0" w:line="240" w:lineRule="auto"/>
        <w:rPr>
          <w:rFonts w:ascii="Times New Roman" w:hAnsi="Times New Roman" w:cs="Times New Roman"/>
          <w:sz w:val="24"/>
          <w:szCs w:val="24"/>
        </w:rPr>
      </w:pPr>
      <w:r w:rsidRPr="00312D52">
        <w:rPr>
          <w:rFonts w:ascii="Times New Roman" w:hAnsi="Times New Roman" w:cs="Times New Roman"/>
          <w:sz w:val="24"/>
          <w:szCs w:val="24"/>
        </w:rPr>
        <w:t>ČLANAK, RAD U ZBORNIKU, KNJIGA ILI POGLAVLJE U KNJIZI SA TRI ILI VIŠE AUTORA</w:t>
      </w:r>
    </w:p>
    <w:p w:rsidR="00633BF7" w:rsidRPr="00312D52" w:rsidRDefault="00633BF7" w:rsidP="00633BF7">
      <w:pPr>
        <w:spacing w:after="0" w:line="240" w:lineRule="auto"/>
        <w:rPr>
          <w:rFonts w:ascii="Times New Roman" w:hAnsi="Times New Roman" w:cs="Times New Roman"/>
          <w:sz w:val="24"/>
          <w:szCs w:val="24"/>
        </w:rPr>
      </w:pPr>
    </w:p>
    <w:p w:rsidR="00633BF7" w:rsidRPr="00312D52" w:rsidRDefault="00F42277" w:rsidP="00633BF7">
      <w:pPr>
        <w:spacing w:after="0" w:line="240" w:lineRule="auto"/>
        <w:rPr>
          <w:rFonts w:ascii="Times New Roman" w:hAnsi="Times New Roman" w:cs="Times New Roman"/>
          <w:sz w:val="24"/>
          <w:szCs w:val="24"/>
        </w:rPr>
      </w:pPr>
      <w:r w:rsidRPr="00312D52">
        <w:rPr>
          <w:rFonts w:ascii="Times New Roman" w:hAnsi="Times New Roman" w:cs="Times New Roman"/>
          <w:sz w:val="24"/>
          <w:szCs w:val="24"/>
        </w:rPr>
        <w:t>Perić i sur.</w:t>
      </w:r>
      <w:r w:rsidR="00633BF7" w:rsidRPr="00312D52">
        <w:rPr>
          <w:rFonts w:ascii="Times New Roman" w:hAnsi="Times New Roman" w:cs="Times New Roman"/>
          <w:sz w:val="24"/>
          <w:szCs w:val="24"/>
        </w:rPr>
        <w:t xml:space="preserve"> </w:t>
      </w:r>
      <w:r w:rsidRPr="00312D52">
        <w:rPr>
          <w:rFonts w:ascii="Times New Roman" w:hAnsi="Times New Roman" w:cs="Times New Roman"/>
          <w:sz w:val="24"/>
          <w:szCs w:val="24"/>
        </w:rPr>
        <w:t>(</w:t>
      </w:r>
      <w:r w:rsidR="00633BF7" w:rsidRPr="00312D52">
        <w:rPr>
          <w:rFonts w:ascii="Times New Roman" w:hAnsi="Times New Roman" w:cs="Times New Roman"/>
          <w:sz w:val="24"/>
          <w:szCs w:val="24"/>
        </w:rPr>
        <w:t>2017.</w:t>
      </w:r>
      <w:r w:rsidRPr="00312D52">
        <w:rPr>
          <w:rFonts w:ascii="Times New Roman" w:hAnsi="Times New Roman" w:cs="Times New Roman"/>
          <w:sz w:val="24"/>
          <w:szCs w:val="24"/>
        </w:rPr>
        <w:t>)</w:t>
      </w:r>
      <w:r w:rsidR="00633BF7" w:rsidRPr="00312D52">
        <w:rPr>
          <w:rFonts w:ascii="Times New Roman" w:hAnsi="Times New Roman" w:cs="Times New Roman"/>
          <w:sz w:val="24"/>
          <w:szCs w:val="24"/>
        </w:rPr>
        <w:t>, a na kraju rečenice (Perić i sur., 2017.).</w:t>
      </w:r>
    </w:p>
    <w:p w:rsidR="00633BF7" w:rsidRPr="00312D52" w:rsidRDefault="00633BF7" w:rsidP="00633BF7">
      <w:pPr>
        <w:spacing w:after="0" w:line="240" w:lineRule="auto"/>
        <w:rPr>
          <w:rFonts w:ascii="Times New Roman" w:hAnsi="Times New Roman" w:cs="Times New Roman"/>
          <w:sz w:val="24"/>
          <w:szCs w:val="24"/>
        </w:rPr>
      </w:pPr>
    </w:p>
    <w:p w:rsidR="00633BF7" w:rsidRPr="00312D52" w:rsidRDefault="00633BF7" w:rsidP="00633BF7">
      <w:pPr>
        <w:pStyle w:val="ListParagraph"/>
        <w:numPr>
          <w:ilvl w:val="0"/>
          <w:numId w:val="6"/>
        </w:numPr>
        <w:spacing w:after="0" w:line="240" w:lineRule="auto"/>
        <w:rPr>
          <w:rFonts w:ascii="Times New Roman" w:hAnsi="Times New Roman" w:cs="Times New Roman"/>
          <w:sz w:val="24"/>
          <w:szCs w:val="24"/>
        </w:rPr>
      </w:pPr>
      <w:r w:rsidRPr="00312D52">
        <w:rPr>
          <w:rFonts w:ascii="Times New Roman" w:hAnsi="Times New Roman" w:cs="Times New Roman"/>
          <w:sz w:val="24"/>
          <w:szCs w:val="24"/>
        </w:rPr>
        <w:t>ČLANAK, RAD U ZBORNIKU, KNJIGA ILI POGLAVLJE U KNJIZI KOJA JE AUTORSTVO ORGANIZACIJE ILI ZNANSTVENE GRUPACIJE</w:t>
      </w:r>
    </w:p>
    <w:p w:rsidR="00633BF7" w:rsidRPr="00312D52" w:rsidRDefault="00633BF7" w:rsidP="00633BF7">
      <w:pPr>
        <w:spacing w:after="0" w:line="240" w:lineRule="auto"/>
        <w:rPr>
          <w:rFonts w:ascii="Times New Roman" w:hAnsi="Times New Roman" w:cs="Times New Roman"/>
          <w:sz w:val="24"/>
          <w:szCs w:val="24"/>
        </w:rPr>
      </w:pPr>
    </w:p>
    <w:p w:rsidR="00633BF7" w:rsidRPr="00312D52" w:rsidRDefault="00F42277" w:rsidP="00633BF7">
      <w:pPr>
        <w:spacing w:after="0" w:line="240" w:lineRule="auto"/>
        <w:rPr>
          <w:rFonts w:ascii="Times New Roman" w:hAnsi="Times New Roman" w:cs="Times New Roman"/>
          <w:sz w:val="24"/>
          <w:szCs w:val="24"/>
        </w:rPr>
      </w:pPr>
      <w:r w:rsidRPr="00312D52">
        <w:rPr>
          <w:rFonts w:ascii="Times New Roman" w:hAnsi="Times New Roman" w:cs="Times New Roman"/>
          <w:sz w:val="24"/>
          <w:szCs w:val="24"/>
        </w:rPr>
        <w:t>ACOG</w:t>
      </w:r>
      <w:r w:rsidR="00633BF7" w:rsidRPr="00312D52">
        <w:rPr>
          <w:rFonts w:ascii="Times New Roman" w:hAnsi="Times New Roman" w:cs="Times New Roman"/>
          <w:sz w:val="24"/>
          <w:szCs w:val="24"/>
        </w:rPr>
        <w:t xml:space="preserve"> </w:t>
      </w:r>
      <w:r w:rsidRPr="00312D52">
        <w:rPr>
          <w:rFonts w:ascii="Times New Roman" w:hAnsi="Times New Roman" w:cs="Times New Roman"/>
          <w:sz w:val="24"/>
          <w:szCs w:val="24"/>
        </w:rPr>
        <w:t>(</w:t>
      </w:r>
      <w:r w:rsidR="00633BF7" w:rsidRPr="00312D52">
        <w:rPr>
          <w:rFonts w:ascii="Times New Roman" w:hAnsi="Times New Roman" w:cs="Times New Roman"/>
          <w:sz w:val="24"/>
          <w:szCs w:val="24"/>
        </w:rPr>
        <w:t>2015.</w:t>
      </w:r>
      <w:r w:rsidRPr="00312D52">
        <w:rPr>
          <w:rFonts w:ascii="Times New Roman" w:hAnsi="Times New Roman" w:cs="Times New Roman"/>
          <w:sz w:val="24"/>
          <w:szCs w:val="24"/>
        </w:rPr>
        <w:t>)</w:t>
      </w:r>
      <w:r w:rsidR="00633BF7" w:rsidRPr="00312D52">
        <w:rPr>
          <w:rFonts w:ascii="Times New Roman" w:hAnsi="Times New Roman" w:cs="Times New Roman"/>
          <w:sz w:val="24"/>
          <w:szCs w:val="24"/>
        </w:rPr>
        <w:t>, a na kraju rečenice (ACOG, 2015.).</w:t>
      </w:r>
    </w:p>
    <w:p w:rsidR="00633BF7" w:rsidRPr="00312D52" w:rsidRDefault="00633BF7" w:rsidP="00633BF7">
      <w:pPr>
        <w:spacing w:after="0" w:line="240" w:lineRule="auto"/>
        <w:rPr>
          <w:rFonts w:ascii="Times New Roman" w:hAnsi="Times New Roman" w:cs="Times New Roman"/>
          <w:sz w:val="24"/>
          <w:szCs w:val="24"/>
        </w:rPr>
      </w:pPr>
    </w:p>
    <w:p w:rsidR="00225727" w:rsidRPr="00312D52" w:rsidRDefault="00225727" w:rsidP="00633BF7">
      <w:pPr>
        <w:spacing w:after="0" w:line="240" w:lineRule="auto"/>
        <w:rPr>
          <w:rFonts w:ascii="Times New Roman" w:hAnsi="Times New Roman" w:cs="Times New Roman"/>
          <w:b/>
          <w:sz w:val="24"/>
          <w:szCs w:val="24"/>
        </w:rPr>
      </w:pPr>
    </w:p>
    <w:p w:rsidR="00F05830" w:rsidRPr="00312D52" w:rsidRDefault="00714CE4" w:rsidP="00633BF7">
      <w:pPr>
        <w:spacing w:after="0" w:line="240" w:lineRule="auto"/>
        <w:rPr>
          <w:rFonts w:ascii="Times New Roman" w:hAnsi="Times New Roman" w:cs="Times New Roman"/>
          <w:b/>
          <w:sz w:val="24"/>
          <w:szCs w:val="24"/>
        </w:rPr>
      </w:pPr>
      <w:r w:rsidRPr="00312D52">
        <w:rPr>
          <w:rFonts w:ascii="Times New Roman" w:hAnsi="Times New Roman" w:cs="Times New Roman"/>
          <w:b/>
          <w:sz w:val="24"/>
          <w:szCs w:val="24"/>
        </w:rPr>
        <w:t>Upute za navođenje literature</w:t>
      </w:r>
      <w:r w:rsidR="00633BF7" w:rsidRPr="00312D52">
        <w:rPr>
          <w:rFonts w:ascii="Times New Roman" w:hAnsi="Times New Roman" w:cs="Times New Roman"/>
          <w:b/>
          <w:sz w:val="24"/>
          <w:szCs w:val="24"/>
        </w:rPr>
        <w:t xml:space="preserve"> u popisu</w:t>
      </w:r>
      <w:r w:rsidR="00225727" w:rsidRPr="00312D52">
        <w:rPr>
          <w:rFonts w:ascii="Times New Roman" w:hAnsi="Times New Roman" w:cs="Times New Roman"/>
          <w:b/>
          <w:sz w:val="24"/>
          <w:szCs w:val="24"/>
        </w:rPr>
        <w:t xml:space="preserve"> literature</w:t>
      </w:r>
      <w:r w:rsidRPr="00312D52">
        <w:rPr>
          <w:rFonts w:ascii="Times New Roman" w:hAnsi="Times New Roman" w:cs="Times New Roman"/>
          <w:b/>
          <w:sz w:val="24"/>
          <w:szCs w:val="24"/>
        </w:rPr>
        <w:t>:</w:t>
      </w:r>
    </w:p>
    <w:p w:rsidR="00633BF7" w:rsidRPr="00312D52" w:rsidRDefault="00633BF7" w:rsidP="00633BF7">
      <w:pPr>
        <w:spacing w:after="0" w:line="240" w:lineRule="auto"/>
        <w:rPr>
          <w:rFonts w:ascii="Times New Roman" w:hAnsi="Times New Roman" w:cs="Times New Roman"/>
          <w:b/>
          <w:sz w:val="24"/>
          <w:szCs w:val="24"/>
        </w:rPr>
      </w:pPr>
    </w:p>
    <w:p w:rsidR="00633BF7" w:rsidRPr="00312D52" w:rsidRDefault="00633BF7" w:rsidP="00633BF7">
      <w:pPr>
        <w:spacing w:after="0" w:line="240" w:lineRule="auto"/>
        <w:rPr>
          <w:rFonts w:ascii="Times New Roman" w:hAnsi="Times New Roman" w:cs="Times New Roman"/>
          <w:sz w:val="24"/>
          <w:szCs w:val="24"/>
        </w:rPr>
      </w:pPr>
      <w:r w:rsidRPr="00312D52">
        <w:rPr>
          <w:rFonts w:ascii="Times New Roman" w:hAnsi="Times New Roman" w:cs="Times New Roman"/>
          <w:sz w:val="24"/>
          <w:szCs w:val="24"/>
        </w:rPr>
        <w:t>Literaturu je u popisu literature potrebno navesti abecednim redom, numerirano arapskim brojevima.</w:t>
      </w:r>
      <w:r w:rsidR="00225727" w:rsidRPr="00312D52">
        <w:rPr>
          <w:rFonts w:ascii="Times New Roman" w:hAnsi="Times New Roman" w:cs="Times New Roman"/>
          <w:sz w:val="24"/>
          <w:szCs w:val="24"/>
        </w:rPr>
        <w:t xml:space="preserve"> Primjeri: </w:t>
      </w:r>
    </w:p>
    <w:p w:rsidR="00633BF7" w:rsidRPr="00312D52" w:rsidRDefault="00633BF7" w:rsidP="00633BF7">
      <w:pPr>
        <w:spacing w:after="0" w:line="240" w:lineRule="auto"/>
        <w:rPr>
          <w:rFonts w:ascii="Times New Roman" w:hAnsi="Times New Roman" w:cs="Times New Roman"/>
          <w:sz w:val="24"/>
          <w:szCs w:val="24"/>
        </w:rPr>
      </w:pPr>
    </w:p>
    <w:p w:rsidR="00714CE4" w:rsidRPr="00312D52" w:rsidRDefault="00714CE4" w:rsidP="00633BF7">
      <w:pPr>
        <w:pStyle w:val="ListParagraph"/>
        <w:numPr>
          <w:ilvl w:val="0"/>
          <w:numId w:val="1"/>
        </w:numPr>
        <w:spacing w:after="0" w:line="240" w:lineRule="auto"/>
        <w:rPr>
          <w:rFonts w:ascii="Times New Roman" w:hAnsi="Times New Roman" w:cs="Times New Roman"/>
          <w:sz w:val="24"/>
          <w:szCs w:val="24"/>
        </w:rPr>
      </w:pPr>
      <w:r w:rsidRPr="00312D52">
        <w:rPr>
          <w:rFonts w:ascii="Times New Roman" w:hAnsi="Times New Roman" w:cs="Times New Roman"/>
          <w:sz w:val="24"/>
          <w:szCs w:val="24"/>
        </w:rPr>
        <w:t>ČLANAK IZ ČASOPISA</w:t>
      </w:r>
    </w:p>
    <w:p w:rsidR="00633BF7" w:rsidRPr="00312D52" w:rsidRDefault="00633BF7" w:rsidP="00633BF7">
      <w:pPr>
        <w:pStyle w:val="ListParagraph"/>
        <w:spacing w:after="0" w:line="240" w:lineRule="auto"/>
        <w:rPr>
          <w:rFonts w:ascii="Times New Roman" w:hAnsi="Times New Roman" w:cs="Times New Roman"/>
          <w:sz w:val="24"/>
          <w:szCs w:val="24"/>
        </w:rPr>
      </w:pPr>
    </w:p>
    <w:p w:rsidR="00714CE4" w:rsidRPr="00312D52" w:rsidRDefault="00714CE4" w:rsidP="00633BF7">
      <w:pPr>
        <w:pStyle w:val="ListParagraph"/>
        <w:numPr>
          <w:ilvl w:val="0"/>
          <w:numId w:val="2"/>
        </w:numPr>
        <w:spacing w:after="0" w:line="240" w:lineRule="auto"/>
        <w:rPr>
          <w:rFonts w:ascii="Times New Roman" w:hAnsi="Times New Roman" w:cs="Times New Roman"/>
          <w:sz w:val="24"/>
          <w:szCs w:val="24"/>
        </w:rPr>
      </w:pPr>
      <w:r w:rsidRPr="00312D52">
        <w:rPr>
          <w:rFonts w:ascii="Times New Roman" w:hAnsi="Times New Roman" w:cs="Times New Roman"/>
          <w:sz w:val="24"/>
          <w:szCs w:val="24"/>
        </w:rPr>
        <w:t>Do šest autora:</w:t>
      </w:r>
    </w:p>
    <w:p w:rsidR="00633BF7" w:rsidRPr="00312D52" w:rsidRDefault="00633BF7" w:rsidP="00633BF7">
      <w:pPr>
        <w:pStyle w:val="ListParagraph"/>
        <w:spacing w:after="0" w:line="240" w:lineRule="auto"/>
        <w:rPr>
          <w:rFonts w:ascii="Times New Roman" w:hAnsi="Times New Roman" w:cs="Times New Roman"/>
          <w:sz w:val="24"/>
          <w:szCs w:val="24"/>
        </w:rPr>
      </w:pPr>
    </w:p>
    <w:p w:rsidR="00714CE4" w:rsidRPr="00312D52" w:rsidRDefault="00714CE4" w:rsidP="00633BF7">
      <w:pPr>
        <w:spacing w:after="0" w:line="240" w:lineRule="auto"/>
        <w:rPr>
          <w:rFonts w:ascii="Times New Roman" w:hAnsi="Times New Roman" w:cs="Times New Roman"/>
          <w:sz w:val="24"/>
          <w:szCs w:val="24"/>
        </w:rPr>
      </w:pPr>
      <w:r w:rsidRPr="00312D52">
        <w:rPr>
          <w:rFonts w:ascii="Times New Roman" w:hAnsi="Times New Roman" w:cs="Times New Roman"/>
          <w:sz w:val="24"/>
          <w:szCs w:val="24"/>
        </w:rPr>
        <w:t>Heron SR, Woby SR, Thompson DP. Comparison of three types of exercise in the treatment of rotator cuff tendinopathy/shoulder impingement syndrome: A randomized controlled trial. Physiotherapy. 2017;103(2):167-173.</w:t>
      </w:r>
    </w:p>
    <w:p w:rsidR="00633BF7" w:rsidRPr="00312D52" w:rsidRDefault="00633BF7" w:rsidP="00633BF7">
      <w:pPr>
        <w:spacing w:after="0" w:line="240" w:lineRule="auto"/>
        <w:rPr>
          <w:rFonts w:ascii="Times New Roman" w:hAnsi="Times New Roman" w:cs="Times New Roman"/>
          <w:sz w:val="24"/>
          <w:szCs w:val="24"/>
        </w:rPr>
      </w:pPr>
    </w:p>
    <w:p w:rsidR="004124A4" w:rsidRPr="00312D52" w:rsidRDefault="00714CE4" w:rsidP="00633BF7">
      <w:pPr>
        <w:pStyle w:val="ListParagraph"/>
        <w:numPr>
          <w:ilvl w:val="0"/>
          <w:numId w:val="2"/>
        </w:numPr>
        <w:spacing w:after="0" w:line="240" w:lineRule="auto"/>
        <w:rPr>
          <w:rFonts w:ascii="Times New Roman" w:hAnsi="Times New Roman" w:cs="Times New Roman"/>
          <w:sz w:val="24"/>
          <w:szCs w:val="24"/>
        </w:rPr>
      </w:pPr>
      <w:r w:rsidRPr="00312D52">
        <w:rPr>
          <w:rFonts w:ascii="Times New Roman" w:hAnsi="Times New Roman" w:cs="Times New Roman"/>
          <w:sz w:val="24"/>
          <w:szCs w:val="24"/>
        </w:rPr>
        <w:t>Više od šest autora:</w:t>
      </w:r>
    </w:p>
    <w:p w:rsidR="00633BF7" w:rsidRPr="00312D52" w:rsidRDefault="00633BF7" w:rsidP="00633BF7">
      <w:pPr>
        <w:pStyle w:val="ListParagraph"/>
        <w:spacing w:after="0" w:line="240" w:lineRule="auto"/>
        <w:rPr>
          <w:rFonts w:ascii="Times New Roman" w:hAnsi="Times New Roman" w:cs="Times New Roman"/>
          <w:sz w:val="24"/>
          <w:szCs w:val="24"/>
        </w:rPr>
      </w:pPr>
    </w:p>
    <w:p w:rsidR="004124A4" w:rsidRPr="00312D52" w:rsidRDefault="004124A4" w:rsidP="00633BF7">
      <w:pPr>
        <w:spacing w:after="0" w:line="240" w:lineRule="auto"/>
        <w:rPr>
          <w:rFonts w:ascii="Times New Roman" w:hAnsi="Times New Roman" w:cs="Times New Roman"/>
          <w:sz w:val="24"/>
          <w:szCs w:val="24"/>
        </w:rPr>
      </w:pPr>
      <w:r w:rsidRPr="00312D52">
        <w:rPr>
          <w:rFonts w:ascii="Times New Roman" w:hAnsi="Times New Roman" w:cs="Times New Roman"/>
          <w:sz w:val="24"/>
          <w:szCs w:val="24"/>
        </w:rPr>
        <w:t>Mastenbrook MJ, Commean PK, Hillen TJ, Salsich GB, Meyer GA, Mueller MJ, et al. Hip abductor muscle volume and strength differences between women with chronic hip joint pain and asymptomatic controls. J Orthop Sports Phys Ther. 2017;47(12):923-930.</w:t>
      </w:r>
    </w:p>
    <w:p w:rsidR="00633BF7" w:rsidRPr="00312D52" w:rsidRDefault="00633BF7" w:rsidP="00633BF7">
      <w:pPr>
        <w:spacing w:after="0" w:line="240" w:lineRule="auto"/>
        <w:rPr>
          <w:rFonts w:ascii="Times New Roman" w:hAnsi="Times New Roman" w:cs="Times New Roman"/>
          <w:sz w:val="24"/>
          <w:szCs w:val="24"/>
        </w:rPr>
      </w:pPr>
    </w:p>
    <w:p w:rsidR="00714CE4" w:rsidRPr="00312D52" w:rsidRDefault="00714CE4" w:rsidP="00633BF7">
      <w:pPr>
        <w:pStyle w:val="ListParagraph"/>
        <w:numPr>
          <w:ilvl w:val="0"/>
          <w:numId w:val="2"/>
        </w:numPr>
        <w:spacing w:after="0" w:line="240" w:lineRule="auto"/>
        <w:rPr>
          <w:rFonts w:ascii="Times New Roman" w:hAnsi="Times New Roman" w:cs="Times New Roman"/>
          <w:sz w:val="24"/>
          <w:szCs w:val="24"/>
        </w:rPr>
      </w:pPr>
      <w:r w:rsidRPr="00312D52">
        <w:rPr>
          <w:rFonts w:ascii="Times New Roman" w:hAnsi="Times New Roman" w:cs="Times New Roman"/>
          <w:sz w:val="24"/>
          <w:szCs w:val="24"/>
        </w:rPr>
        <w:t>Autor članka je organizacija ili znanstvena grupa</w:t>
      </w:r>
    </w:p>
    <w:p w:rsidR="00633BF7" w:rsidRPr="00312D52" w:rsidRDefault="00633BF7" w:rsidP="00633BF7">
      <w:pPr>
        <w:pStyle w:val="ListParagraph"/>
        <w:spacing w:after="0" w:line="240" w:lineRule="auto"/>
        <w:rPr>
          <w:rFonts w:ascii="Times New Roman" w:hAnsi="Times New Roman" w:cs="Times New Roman"/>
          <w:sz w:val="24"/>
          <w:szCs w:val="24"/>
        </w:rPr>
      </w:pPr>
    </w:p>
    <w:p w:rsidR="00714CE4" w:rsidRPr="00312D52" w:rsidRDefault="004124A4" w:rsidP="00633BF7">
      <w:pPr>
        <w:spacing w:after="0" w:line="240" w:lineRule="auto"/>
        <w:jc w:val="both"/>
        <w:rPr>
          <w:rFonts w:ascii="Times New Roman" w:hAnsi="Times New Roman" w:cs="Times New Roman"/>
          <w:sz w:val="24"/>
          <w:szCs w:val="24"/>
          <w:lang w:val="en-GB"/>
        </w:rPr>
      </w:pPr>
      <w:r w:rsidRPr="00312D52">
        <w:rPr>
          <w:rFonts w:ascii="Times New Roman" w:hAnsi="Times New Roman" w:cs="Times New Roman"/>
          <w:sz w:val="24"/>
          <w:szCs w:val="24"/>
          <w:lang w:val="en-GB"/>
        </w:rPr>
        <w:t>International Weight Management in Pregnancy (</w:t>
      </w:r>
      <w:proofErr w:type="spellStart"/>
      <w:r w:rsidRPr="00312D52">
        <w:rPr>
          <w:rFonts w:ascii="Times New Roman" w:hAnsi="Times New Roman" w:cs="Times New Roman"/>
          <w:sz w:val="24"/>
          <w:szCs w:val="24"/>
          <w:lang w:val="en-GB"/>
        </w:rPr>
        <w:t>i</w:t>
      </w:r>
      <w:proofErr w:type="spellEnd"/>
      <w:r w:rsidRPr="00312D52">
        <w:rPr>
          <w:rFonts w:ascii="Times New Roman" w:hAnsi="Times New Roman" w:cs="Times New Roman"/>
          <w:sz w:val="24"/>
          <w:szCs w:val="24"/>
          <w:lang w:val="en-GB"/>
        </w:rPr>
        <w:t>-WIP) Collaborative Group. Effect of diet and physical activity based interventions in pregnancy on gestational weight gain and pregnancy outcomes: meta-analysis of individual participant data from randomised trials. BMJ. 2017</w:t>
      </w:r>
      <w:proofErr w:type="gramStart"/>
      <w:r w:rsidRPr="00312D52">
        <w:rPr>
          <w:rFonts w:ascii="Times New Roman" w:hAnsi="Times New Roman" w:cs="Times New Roman"/>
          <w:sz w:val="24"/>
          <w:szCs w:val="24"/>
          <w:lang w:val="en-GB"/>
        </w:rPr>
        <w:t>;358:j3119</w:t>
      </w:r>
      <w:proofErr w:type="gramEnd"/>
      <w:r w:rsidRPr="00312D52">
        <w:rPr>
          <w:rFonts w:ascii="Times New Roman" w:hAnsi="Times New Roman" w:cs="Times New Roman"/>
          <w:sz w:val="24"/>
          <w:szCs w:val="24"/>
          <w:lang w:val="en-GB"/>
        </w:rPr>
        <w:t>.</w:t>
      </w:r>
    </w:p>
    <w:p w:rsidR="00714CE4" w:rsidRPr="00312D52" w:rsidRDefault="00714CE4" w:rsidP="00633BF7">
      <w:pPr>
        <w:spacing w:after="0" w:line="240" w:lineRule="auto"/>
        <w:rPr>
          <w:rFonts w:ascii="Times New Roman" w:hAnsi="Times New Roman" w:cs="Times New Roman"/>
          <w:sz w:val="24"/>
          <w:szCs w:val="24"/>
        </w:rPr>
      </w:pPr>
    </w:p>
    <w:p w:rsidR="001A1095" w:rsidRPr="00312D52" w:rsidRDefault="00714CE4" w:rsidP="00633BF7">
      <w:pPr>
        <w:pStyle w:val="ListParagraph"/>
        <w:numPr>
          <w:ilvl w:val="0"/>
          <w:numId w:val="1"/>
        </w:numPr>
        <w:spacing w:after="0" w:line="240" w:lineRule="auto"/>
        <w:rPr>
          <w:rFonts w:ascii="Times New Roman" w:hAnsi="Times New Roman" w:cs="Times New Roman"/>
          <w:sz w:val="24"/>
          <w:szCs w:val="24"/>
        </w:rPr>
      </w:pPr>
      <w:r w:rsidRPr="00312D52">
        <w:rPr>
          <w:rFonts w:ascii="Times New Roman" w:hAnsi="Times New Roman" w:cs="Times New Roman"/>
          <w:sz w:val="24"/>
          <w:szCs w:val="24"/>
        </w:rPr>
        <w:t>ČLANAK IZ ZBORNIKA RADOVA S KONFERENCIJE</w:t>
      </w:r>
    </w:p>
    <w:p w:rsidR="00633BF7" w:rsidRPr="00312D52" w:rsidRDefault="00633BF7" w:rsidP="00633BF7">
      <w:pPr>
        <w:pStyle w:val="ListParagraph"/>
        <w:spacing w:after="0" w:line="240" w:lineRule="auto"/>
        <w:rPr>
          <w:rFonts w:ascii="Times New Roman" w:hAnsi="Times New Roman" w:cs="Times New Roman"/>
          <w:sz w:val="24"/>
          <w:szCs w:val="24"/>
        </w:rPr>
      </w:pPr>
    </w:p>
    <w:p w:rsidR="004124A4" w:rsidRPr="00312D52" w:rsidRDefault="001A1095" w:rsidP="00633BF7">
      <w:pPr>
        <w:spacing w:after="0" w:line="240" w:lineRule="auto"/>
        <w:rPr>
          <w:rFonts w:ascii="Times New Roman" w:hAnsi="Times New Roman" w:cs="Times New Roman"/>
          <w:sz w:val="24"/>
          <w:szCs w:val="24"/>
        </w:rPr>
      </w:pPr>
      <w:r w:rsidRPr="00312D52">
        <w:rPr>
          <w:rFonts w:ascii="Times New Roman" w:hAnsi="Times New Roman" w:cs="Times New Roman"/>
          <w:sz w:val="24"/>
          <w:szCs w:val="24"/>
        </w:rPr>
        <w:t>Šklempe Kokić I</w:t>
      </w:r>
      <w:r w:rsidR="004124A4" w:rsidRPr="00312D52">
        <w:rPr>
          <w:rFonts w:ascii="Times New Roman" w:hAnsi="Times New Roman" w:cs="Times New Roman"/>
          <w:sz w:val="24"/>
          <w:szCs w:val="24"/>
        </w:rPr>
        <w:t>, Schuster</w:t>
      </w:r>
      <w:r w:rsidRPr="00312D52">
        <w:rPr>
          <w:rFonts w:ascii="Times New Roman" w:hAnsi="Times New Roman" w:cs="Times New Roman"/>
          <w:sz w:val="24"/>
          <w:szCs w:val="24"/>
        </w:rPr>
        <w:t xml:space="preserve"> S, Znika M, Brumnić V. </w:t>
      </w:r>
      <w:r w:rsidR="004124A4" w:rsidRPr="00312D52">
        <w:rPr>
          <w:rFonts w:ascii="Times New Roman" w:hAnsi="Times New Roman" w:cs="Times New Roman"/>
          <w:sz w:val="24"/>
          <w:szCs w:val="24"/>
        </w:rPr>
        <w:t>Utjecaj tjelesne aktivnosti i vježbanja na poja</w:t>
      </w:r>
      <w:r w:rsidRPr="00312D52">
        <w:rPr>
          <w:rFonts w:ascii="Times New Roman" w:hAnsi="Times New Roman" w:cs="Times New Roman"/>
          <w:sz w:val="24"/>
          <w:szCs w:val="24"/>
        </w:rPr>
        <w:t>vnost preeklampsije. U: Smoljić M, Janković S, ur</w:t>
      </w:r>
      <w:r w:rsidR="004124A4" w:rsidRPr="00312D52">
        <w:rPr>
          <w:rFonts w:ascii="Times New Roman" w:hAnsi="Times New Roman" w:cs="Times New Roman"/>
          <w:sz w:val="24"/>
          <w:szCs w:val="24"/>
        </w:rPr>
        <w:t>. Zbornik sažetaka 2. međunarodnog znanstveno-stručnog skupa “Fizioterapija u sportu, rekreaciji i wellnessu”. Vukovar: Veleučilišt</w:t>
      </w:r>
      <w:r w:rsidRPr="00312D52">
        <w:rPr>
          <w:rFonts w:ascii="Times New Roman" w:hAnsi="Times New Roman" w:cs="Times New Roman"/>
          <w:sz w:val="24"/>
          <w:szCs w:val="24"/>
        </w:rPr>
        <w:t xml:space="preserve">e “Lavoslav Ružička” u Vukovaru; 2016. </w:t>
      </w:r>
      <w:r w:rsidR="004124A4" w:rsidRPr="00312D52">
        <w:rPr>
          <w:rFonts w:ascii="Times New Roman" w:hAnsi="Times New Roman" w:cs="Times New Roman"/>
          <w:sz w:val="24"/>
          <w:szCs w:val="24"/>
        </w:rPr>
        <w:t>str. 222-233.</w:t>
      </w:r>
    </w:p>
    <w:p w:rsidR="001A1095" w:rsidRPr="00312D52" w:rsidRDefault="001A1095" w:rsidP="00633BF7">
      <w:pPr>
        <w:spacing w:after="0" w:line="240" w:lineRule="auto"/>
        <w:rPr>
          <w:rFonts w:ascii="Times New Roman" w:hAnsi="Times New Roman" w:cs="Times New Roman"/>
          <w:sz w:val="24"/>
          <w:szCs w:val="24"/>
        </w:rPr>
      </w:pPr>
    </w:p>
    <w:p w:rsidR="00714CE4" w:rsidRPr="00312D52" w:rsidRDefault="00714CE4" w:rsidP="00633BF7">
      <w:pPr>
        <w:pStyle w:val="ListParagraph"/>
        <w:numPr>
          <w:ilvl w:val="0"/>
          <w:numId w:val="1"/>
        </w:numPr>
        <w:spacing w:after="0" w:line="240" w:lineRule="auto"/>
        <w:rPr>
          <w:rFonts w:ascii="Times New Roman" w:hAnsi="Times New Roman" w:cs="Times New Roman"/>
          <w:sz w:val="24"/>
          <w:szCs w:val="24"/>
        </w:rPr>
      </w:pPr>
      <w:r w:rsidRPr="00312D52">
        <w:rPr>
          <w:rFonts w:ascii="Times New Roman" w:hAnsi="Times New Roman" w:cs="Times New Roman"/>
          <w:sz w:val="24"/>
          <w:szCs w:val="24"/>
        </w:rPr>
        <w:t>KNJIGA</w:t>
      </w:r>
    </w:p>
    <w:p w:rsidR="00633BF7" w:rsidRPr="00312D52" w:rsidRDefault="00633BF7" w:rsidP="00633BF7">
      <w:pPr>
        <w:pStyle w:val="ListParagraph"/>
        <w:spacing w:after="0" w:line="240" w:lineRule="auto"/>
        <w:rPr>
          <w:rFonts w:ascii="Times New Roman" w:hAnsi="Times New Roman" w:cs="Times New Roman"/>
          <w:sz w:val="24"/>
          <w:szCs w:val="24"/>
        </w:rPr>
      </w:pPr>
    </w:p>
    <w:p w:rsidR="005442BE" w:rsidRPr="00312D52" w:rsidRDefault="005442BE" w:rsidP="00633BF7">
      <w:pPr>
        <w:spacing w:after="0" w:line="240" w:lineRule="auto"/>
        <w:jc w:val="both"/>
        <w:rPr>
          <w:rFonts w:ascii="Times New Roman" w:hAnsi="Times New Roman" w:cs="Times New Roman"/>
          <w:sz w:val="24"/>
          <w:szCs w:val="24"/>
          <w:lang w:val="en-GB"/>
        </w:rPr>
      </w:pPr>
      <w:r w:rsidRPr="00312D52">
        <w:rPr>
          <w:rFonts w:ascii="Times New Roman" w:hAnsi="Times New Roman" w:cs="Times New Roman"/>
          <w:sz w:val="24"/>
          <w:szCs w:val="24"/>
          <w:lang w:val="en-GB"/>
        </w:rPr>
        <w:t xml:space="preserve">James D, Steer PJ, Weiner CP, </w:t>
      </w:r>
      <w:proofErr w:type="spellStart"/>
      <w:r w:rsidRPr="00312D52">
        <w:rPr>
          <w:rFonts w:ascii="Times New Roman" w:hAnsi="Times New Roman" w:cs="Times New Roman"/>
          <w:sz w:val="24"/>
          <w:szCs w:val="24"/>
          <w:lang w:val="en-GB"/>
        </w:rPr>
        <w:t>Gonik</w:t>
      </w:r>
      <w:proofErr w:type="spellEnd"/>
      <w:r w:rsidRPr="00312D52">
        <w:rPr>
          <w:rFonts w:ascii="Times New Roman" w:hAnsi="Times New Roman" w:cs="Times New Roman"/>
          <w:sz w:val="24"/>
          <w:szCs w:val="24"/>
          <w:lang w:val="en-GB"/>
        </w:rPr>
        <w:t xml:space="preserve"> B, Crowther CA, Robson SC. High risk pregnancy: management options. 4</w:t>
      </w:r>
      <w:r w:rsidRPr="00312D52">
        <w:rPr>
          <w:rFonts w:ascii="Times New Roman" w:hAnsi="Times New Roman" w:cs="Times New Roman"/>
          <w:sz w:val="24"/>
          <w:szCs w:val="24"/>
          <w:vertAlign w:val="superscript"/>
          <w:lang w:val="en-GB"/>
        </w:rPr>
        <w:t>th</w:t>
      </w:r>
      <w:r w:rsidRPr="00312D52">
        <w:rPr>
          <w:rFonts w:ascii="Times New Roman" w:hAnsi="Times New Roman" w:cs="Times New Roman"/>
          <w:sz w:val="24"/>
          <w:szCs w:val="24"/>
          <w:lang w:val="en-GB"/>
        </w:rPr>
        <w:t xml:space="preserve"> Ed. Philadelphia: Elsevier Saunders; 2011.</w:t>
      </w:r>
    </w:p>
    <w:p w:rsidR="00714CE4" w:rsidRPr="00312D52" w:rsidRDefault="00714CE4" w:rsidP="00633BF7">
      <w:pPr>
        <w:spacing w:after="0" w:line="240" w:lineRule="auto"/>
        <w:rPr>
          <w:rFonts w:ascii="Times New Roman" w:hAnsi="Times New Roman" w:cs="Times New Roman"/>
          <w:sz w:val="24"/>
          <w:szCs w:val="24"/>
        </w:rPr>
      </w:pPr>
    </w:p>
    <w:p w:rsidR="005442BE" w:rsidRPr="00312D52" w:rsidRDefault="00714CE4" w:rsidP="00633BF7">
      <w:pPr>
        <w:pStyle w:val="ListParagraph"/>
        <w:numPr>
          <w:ilvl w:val="0"/>
          <w:numId w:val="1"/>
        </w:numPr>
        <w:spacing w:after="0" w:line="240" w:lineRule="auto"/>
        <w:rPr>
          <w:rFonts w:ascii="Times New Roman" w:hAnsi="Times New Roman" w:cs="Times New Roman"/>
          <w:sz w:val="24"/>
          <w:szCs w:val="24"/>
        </w:rPr>
      </w:pPr>
      <w:r w:rsidRPr="00312D52">
        <w:rPr>
          <w:rFonts w:ascii="Times New Roman" w:hAnsi="Times New Roman" w:cs="Times New Roman"/>
          <w:sz w:val="24"/>
          <w:szCs w:val="24"/>
        </w:rPr>
        <w:t>POGLAVLJE IZ KNJIGE</w:t>
      </w:r>
    </w:p>
    <w:p w:rsidR="00633BF7" w:rsidRPr="00312D52" w:rsidRDefault="00633BF7" w:rsidP="00633BF7">
      <w:pPr>
        <w:pStyle w:val="ListParagraph"/>
        <w:spacing w:after="0" w:line="240" w:lineRule="auto"/>
        <w:rPr>
          <w:rFonts w:ascii="Times New Roman" w:hAnsi="Times New Roman" w:cs="Times New Roman"/>
          <w:sz w:val="24"/>
          <w:szCs w:val="24"/>
        </w:rPr>
      </w:pPr>
    </w:p>
    <w:p w:rsidR="005442BE" w:rsidRPr="00312D52" w:rsidRDefault="005442BE" w:rsidP="00633BF7">
      <w:pPr>
        <w:spacing w:after="0" w:line="240" w:lineRule="auto"/>
        <w:rPr>
          <w:rFonts w:ascii="Times New Roman" w:hAnsi="Times New Roman" w:cs="Times New Roman"/>
          <w:sz w:val="24"/>
          <w:szCs w:val="24"/>
        </w:rPr>
      </w:pPr>
      <w:r w:rsidRPr="00312D52">
        <w:rPr>
          <w:rFonts w:ascii="Times New Roman" w:hAnsi="Times New Roman" w:cs="Times New Roman"/>
          <w:sz w:val="24"/>
          <w:szCs w:val="24"/>
        </w:rPr>
        <w:t>Yeung J, Wearing SC, Hills AP. Environmental factors and physical activity in children: implications for active transport programmes. U: Hills P, King NA, Byrne NM, ur. Children, obesity and exercise. Prevention, treatment and management of childhood and adolescent obesity. New York: Routledge</w:t>
      </w:r>
      <w:r w:rsidR="00476244" w:rsidRPr="00312D52">
        <w:rPr>
          <w:rFonts w:ascii="Times New Roman" w:hAnsi="Times New Roman" w:cs="Times New Roman"/>
          <w:sz w:val="24"/>
          <w:szCs w:val="24"/>
        </w:rPr>
        <w:t>; 2007. str. 130-142.</w:t>
      </w:r>
    </w:p>
    <w:p w:rsidR="00633BF7" w:rsidRPr="00312D52" w:rsidRDefault="00633BF7" w:rsidP="00633BF7">
      <w:pPr>
        <w:spacing w:after="0" w:line="240" w:lineRule="auto"/>
        <w:rPr>
          <w:rFonts w:ascii="Times New Roman" w:hAnsi="Times New Roman" w:cs="Times New Roman"/>
          <w:sz w:val="24"/>
          <w:szCs w:val="24"/>
        </w:rPr>
      </w:pPr>
      <w:bookmarkStart w:id="0" w:name="_GoBack"/>
      <w:bookmarkEnd w:id="0"/>
    </w:p>
    <w:p w:rsidR="00633BF7" w:rsidRPr="00312D52" w:rsidRDefault="00633BF7" w:rsidP="00633BF7">
      <w:pPr>
        <w:spacing w:after="0" w:line="240" w:lineRule="auto"/>
        <w:rPr>
          <w:rFonts w:ascii="Times New Roman" w:hAnsi="Times New Roman" w:cs="Times New Roman"/>
          <w:sz w:val="24"/>
          <w:szCs w:val="24"/>
        </w:rPr>
      </w:pPr>
    </w:p>
    <w:p w:rsidR="005442BE" w:rsidRPr="00633BF7" w:rsidRDefault="00633BF7" w:rsidP="00633BF7">
      <w:pPr>
        <w:spacing w:after="0" w:line="240" w:lineRule="auto"/>
        <w:rPr>
          <w:rFonts w:ascii="Times New Roman" w:hAnsi="Times New Roman" w:cs="Times New Roman"/>
          <w:sz w:val="24"/>
          <w:szCs w:val="24"/>
        </w:rPr>
      </w:pPr>
      <w:r w:rsidRPr="00312D52">
        <w:rPr>
          <w:rFonts w:ascii="Times New Roman" w:hAnsi="Times New Roman" w:cs="Times New Roman"/>
          <w:sz w:val="24"/>
          <w:szCs w:val="24"/>
        </w:rPr>
        <w:t>Ostali primjeri navođenja literature dostupni su na sljedećoj Internet poveznici</w:t>
      </w:r>
      <w:r w:rsidRPr="00633BF7">
        <w:rPr>
          <w:rFonts w:ascii="Times New Roman" w:hAnsi="Times New Roman" w:cs="Times New Roman"/>
          <w:sz w:val="24"/>
          <w:szCs w:val="24"/>
        </w:rPr>
        <w:t xml:space="preserve">: </w:t>
      </w:r>
    </w:p>
    <w:p w:rsidR="00633BF7" w:rsidRPr="00633BF7" w:rsidRDefault="00312D52" w:rsidP="00633BF7">
      <w:pPr>
        <w:spacing w:after="0" w:line="240" w:lineRule="auto"/>
        <w:rPr>
          <w:rFonts w:ascii="Times New Roman" w:hAnsi="Times New Roman" w:cs="Times New Roman"/>
          <w:sz w:val="24"/>
          <w:szCs w:val="24"/>
        </w:rPr>
      </w:pPr>
      <w:hyperlink r:id="rId5" w:history="1">
        <w:r w:rsidR="00633BF7" w:rsidRPr="00633BF7">
          <w:rPr>
            <w:rStyle w:val="Hyperlink"/>
            <w:rFonts w:ascii="Times New Roman" w:hAnsi="Times New Roman" w:cs="Times New Roman"/>
            <w:sz w:val="24"/>
            <w:szCs w:val="24"/>
          </w:rPr>
          <w:t>https://www.nlm.nih.gov/bsd/uniform_requirements.html</w:t>
        </w:r>
      </w:hyperlink>
    </w:p>
    <w:p w:rsidR="00633BF7" w:rsidRPr="00633BF7" w:rsidRDefault="00633BF7" w:rsidP="00633BF7">
      <w:pPr>
        <w:spacing w:after="0" w:line="240" w:lineRule="auto"/>
        <w:rPr>
          <w:rFonts w:ascii="Times New Roman" w:hAnsi="Times New Roman" w:cs="Times New Roman"/>
          <w:sz w:val="24"/>
          <w:szCs w:val="24"/>
        </w:rPr>
      </w:pPr>
    </w:p>
    <w:sectPr w:rsidR="00633BF7" w:rsidRPr="00633BF7" w:rsidSect="009C0B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D2429"/>
    <w:multiLevelType w:val="hybridMultilevel"/>
    <w:tmpl w:val="FE662C5A"/>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4E177F4"/>
    <w:multiLevelType w:val="hybridMultilevel"/>
    <w:tmpl w:val="0ABE63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45E1C38"/>
    <w:multiLevelType w:val="hybridMultilevel"/>
    <w:tmpl w:val="0AF009F8"/>
    <w:lvl w:ilvl="0" w:tplc="041A000F">
      <w:start w:val="1"/>
      <w:numFmt w:val="decimal"/>
      <w:lvlText w:val="%1."/>
      <w:lvlJc w:val="left"/>
      <w:pPr>
        <w:tabs>
          <w:tab w:val="num" w:pos="833"/>
        </w:tabs>
        <w:ind w:left="833" w:hanging="360"/>
      </w:pPr>
      <w:rPr>
        <w:rFonts w:hint="default"/>
      </w:rPr>
    </w:lvl>
    <w:lvl w:ilvl="1" w:tplc="041A0003" w:tentative="1">
      <w:start w:val="1"/>
      <w:numFmt w:val="bullet"/>
      <w:lvlText w:val="o"/>
      <w:lvlJc w:val="left"/>
      <w:pPr>
        <w:tabs>
          <w:tab w:val="num" w:pos="1553"/>
        </w:tabs>
        <w:ind w:left="1553" w:hanging="360"/>
      </w:pPr>
      <w:rPr>
        <w:rFonts w:ascii="Courier New" w:hAnsi="Courier New" w:cs="Courier New" w:hint="default"/>
      </w:rPr>
    </w:lvl>
    <w:lvl w:ilvl="2" w:tplc="041A0005" w:tentative="1">
      <w:start w:val="1"/>
      <w:numFmt w:val="bullet"/>
      <w:lvlText w:val=""/>
      <w:lvlJc w:val="left"/>
      <w:pPr>
        <w:tabs>
          <w:tab w:val="num" w:pos="2273"/>
        </w:tabs>
        <w:ind w:left="2273" w:hanging="360"/>
      </w:pPr>
      <w:rPr>
        <w:rFonts w:ascii="Wingdings" w:hAnsi="Wingdings" w:cs="Wingdings" w:hint="default"/>
      </w:rPr>
    </w:lvl>
    <w:lvl w:ilvl="3" w:tplc="041A0001" w:tentative="1">
      <w:start w:val="1"/>
      <w:numFmt w:val="bullet"/>
      <w:lvlText w:val=""/>
      <w:lvlJc w:val="left"/>
      <w:pPr>
        <w:tabs>
          <w:tab w:val="num" w:pos="2993"/>
        </w:tabs>
        <w:ind w:left="2993" w:hanging="360"/>
      </w:pPr>
      <w:rPr>
        <w:rFonts w:ascii="Symbol" w:hAnsi="Symbol" w:cs="Symbol" w:hint="default"/>
      </w:rPr>
    </w:lvl>
    <w:lvl w:ilvl="4" w:tplc="041A0003" w:tentative="1">
      <w:start w:val="1"/>
      <w:numFmt w:val="bullet"/>
      <w:lvlText w:val="o"/>
      <w:lvlJc w:val="left"/>
      <w:pPr>
        <w:tabs>
          <w:tab w:val="num" w:pos="3713"/>
        </w:tabs>
        <w:ind w:left="3713" w:hanging="360"/>
      </w:pPr>
      <w:rPr>
        <w:rFonts w:ascii="Courier New" w:hAnsi="Courier New" w:cs="Courier New" w:hint="default"/>
      </w:rPr>
    </w:lvl>
    <w:lvl w:ilvl="5" w:tplc="041A0005" w:tentative="1">
      <w:start w:val="1"/>
      <w:numFmt w:val="bullet"/>
      <w:lvlText w:val=""/>
      <w:lvlJc w:val="left"/>
      <w:pPr>
        <w:tabs>
          <w:tab w:val="num" w:pos="4433"/>
        </w:tabs>
        <w:ind w:left="4433" w:hanging="360"/>
      </w:pPr>
      <w:rPr>
        <w:rFonts w:ascii="Wingdings" w:hAnsi="Wingdings" w:cs="Wingdings" w:hint="default"/>
      </w:rPr>
    </w:lvl>
    <w:lvl w:ilvl="6" w:tplc="041A0001" w:tentative="1">
      <w:start w:val="1"/>
      <w:numFmt w:val="bullet"/>
      <w:lvlText w:val=""/>
      <w:lvlJc w:val="left"/>
      <w:pPr>
        <w:tabs>
          <w:tab w:val="num" w:pos="5153"/>
        </w:tabs>
        <w:ind w:left="5153" w:hanging="360"/>
      </w:pPr>
      <w:rPr>
        <w:rFonts w:ascii="Symbol" w:hAnsi="Symbol" w:cs="Symbol" w:hint="default"/>
      </w:rPr>
    </w:lvl>
    <w:lvl w:ilvl="7" w:tplc="041A0003" w:tentative="1">
      <w:start w:val="1"/>
      <w:numFmt w:val="bullet"/>
      <w:lvlText w:val="o"/>
      <w:lvlJc w:val="left"/>
      <w:pPr>
        <w:tabs>
          <w:tab w:val="num" w:pos="5873"/>
        </w:tabs>
        <w:ind w:left="5873" w:hanging="360"/>
      </w:pPr>
      <w:rPr>
        <w:rFonts w:ascii="Courier New" w:hAnsi="Courier New" w:cs="Courier New" w:hint="default"/>
      </w:rPr>
    </w:lvl>
    <w:lvl w:ilvl="8" w:tplc="041A0005" w:tentative="1">
      <w:start w:val="1"/>
      <w:numFmt w:val="bullet"/>
      <w:lvlText w:val=""/>
      <w:lvlJc w:val="left"/>
      <w:pPr>
        <w:tabs>
          <w:tab w:val="num" w:pos="6593"/>
        </w:tabs>
        <w:ind w:left="6593" w:hanging="360"/>
      </w:pPr>
      <w:rPr>
        <w:rFonts w:ascii="Wingdings" w:hAnsi="Wingdings" w:cs="Wingdings" w:hint="default"/>
      </w:rPr>
    </w:lvl>
  </w:abstractNum>
  <w:abstractNum w:abstractNumId="3" w15:restartNumberingAfterBreak="0">
    <w:nsid w:val="62AE02C9"/>
    <w:multiLevelType w:val="hybridMultilevel"/>
    <w:tmpl w:val="326A99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6AE354B"/>
    <w:multiLevelType w:val="multilevel"/>
    <w:tmpl w:val="7228CB00"/>
    <w:styleLink w:val="List0"/>
    <w:lvl w:ilvl="0">
      <w:start w:val="1"/>
      <w:numFmt w:val="decimal"/>
      <w:lvlText w:val="%1."/>
      <w:lvlJc w:val="left"/>
      <w:pPr>
        <w:tabs>
          <w:tab w:val="num" w:pos="720"/>
        </w:tabs>
        <w:ind w:left="720" w:hanging="360"/>
      </w:pPr>
      <w:rPr>
        <w:position w:val="0"/>
        <w:sz w:val="24"/>
        <w:szCs w:val="24"/>
        <w:lang w:val="en-US"/>
      </w:rPr>
    </w:lvl>
    <w:lvl w:ilvl="1">
      <w:start w:val="1"/>
      <w:numFmt w:val="lowerLetter"/>
      <w:lvlText w:val="%2."/>
      <w:lvlJc w:val="left"/>
      <w:pPr>
        <w:tabs>
          <w:tab w:val="num" w:pos="1440"/>
        </w:tabs>
        <w:ind w:left="1440" w:hanging="360"/>
      </w:pPr>
      <w:rPr>
        <w:position w:val="0"/>
        <w:sz w:val="24"/>
        <w:szCs w:val="24"/>
        <w:lang w:val="en-US"/>
      </w:rPr>
    </w:lvl>
    <w:lvl w:ilvl="2">
      <w:start w:val="1"/>
      <w:numFmt w:val="lowerRoman"/>
      <w:lvlText w:val="%3."/>
      <w:lvlJc w:val="left"/>
      <w:pPr>
        <w:tabs>
          <w:tab w:val="num" w:pos="2160"/>
        </w:tabs>
        <w:ind w:left="2160" w:hanging="296"/>
      </w:pPr>
      <w:rPr>
        <w:position w:val="0"/>
        <w:sz w:val="24"/>
        <w:szCs w:val="24"/>
        <w:lang w:val="en-US"/>
      </w:rPr>
    </w:lvl>
    <w:lvl w:ilvl="3">
      <w:start w:val="1"/>
      <w:numFmt w:val="decimal"/>
      <w:lvlText w:val="%4."/>
      <w:lvlJc w:val="left"/>
      <w:pPr>
        <w:tabs>
          <w:tab w:val="num" w:pos="2880"/>
        </w:tabs>
        <w:ind w:left="2880" w:hanging="360"/>
      </w:pPr>
      <w:rPr>
        <w:position w:val="0"/>
        <w:sz w:val="24"/>
        <w:szCs w:val="24"/>
        <w:lang w:val="en-US"/>
      </w:rPr>
    </w:lvl>
    <w:lvl w:ilvl="4">
      <w:start w:val="1"/>
      <w:numFmt w:val="lowerLetter"/>
      <w:lvlText w:val="%5."/>
      <w:lvlJc w:val="left"/>
      <w:pPr>
        <w:tabs>
          <w:tab w:val="num" w:pos="3600"/>
        </w:tabs>
        <w:ind w:left="3600" w:hanging="360"/>
      </w:pPr>
      <w:rPr>
        <w:position w:val="0"/>
        <w:sz w:val="24"/>
        <w:szCs w:val="24"/>
        <w:lang w:val="en-US"/>
      </w:rPr>
    </w:lvl>
    <w:lvl w:ilvl="5">
      <w:start w:val="1"/>
      <w:numFmt w:val="lowerRoman"/>
      <w:lvlText w:val="%6."/>
      <w:lvlJc w:val="left"/>
      <w:pPr>
        <w:tabs>
          <w:tab w:val="num" w:pos="4320"/>
        </w:tabs>
        <w:ind w:left="4320" w:hanging="296"/>
      </w:pPr>
      <w:rPr>
        <w:position w:val="0"/>
        <w:sz w:val="24"/>
        <w:szCs w:val="24"/>
        <w:lang w:val="en-US"/>
      </w:rPr>
    </w:lvl>
    <w:lvl w:ilvl="6">
      <w:start w:val="1"/>
      <w:numFmt w:val="decimal"/>
      <w:lvlText w:val="%7."/>
      <w:lvlJc w:val="left"/>
      <w:pPr>
        <w:tabs>
          <w:tab w:val="num" w:pos="5040"/>
        </w:tabs>
        <w:ind w:left="5040" w:hanging="360"/>
      </w:pPr>
      <w:rPr>
        <w:position w:val="0"/>
        <w:sz w:val="24"/>
        <w:szCs w:val="24"/>
        <w:lang w:val="en-US"/>
      </w:rPr>
    </w:lvl>
    <w:lvl w:ilvl="7">
      <w:start w:val="1"/>
      <w:numFmt w:val="lowerLetter"/>
      <w:lvlText w:val="%8."/>
      <w:lvlJc w:val="left"/>
      <w:pPr>
        <w:tabs>
          <w:tab w:val="num" w:pos="5760"/>
        </w:tabs>
        <w:ind w:left="5760" w:hanging="360"/>
      </w:pPr>
      <w:rPr>
        <w:position w:val="0"/>
        <w:sz w:val="24"/>
        <w:szCs w:val="24"/>
        <w:lang w:val="en-US"/>
      </w:rPr>
    </w:lvl>
    <w:lvl w:ilvl="8">
      <w:start w:val="1"/>
      <w:numFmt w:val="lowerRoman"/>
      <w:lvlText w:val="%9."/>
      <w:lvlJc w:val="left"/>
      <w:pPr>
        <w:tabs>
          <w:tab w:val="num" w:pos="6480"/>
        </w:tabs>
        <w:ind w:left="6480" w:hanging="296"/>
      </w:pPr>
      <w:rPr>
        <w:position w:val="0"/>
        <w:sz w:val="24"/>
        <w:szCs w:val="24"/>
        <w:lang w:val="en-US"/>
      </w:rPr>
    </w:lvl>
  </w:abstractNum>
  <w:num w:numId="1">
    <w:abstractNumId w:val="1"/>
  </w:num>
  <w:num w:numId="2">
    <w:abstractNumId w:val="0"/>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714CE4"/>
    <w:rsid w:val="00161FC4"/>
    <w:rsid w:val="00172C74"/>
    <w:rsid w:val="001A1095"/>
    <w:rsid w:val="00225727"/>
    <w:rsid w:val="002F7810"/>
    <w:rsid w:val="00312D52"/>
    <w:rsid w:val="004124A4"/>
    <w:rsid w:val="00426E07"/>
    <w:rsid w:val="00476244"/>
    <w:rsid w:val="005442BE"/>
    <w:rsid w:val="00633BF7"/>
    <w:rsid w:val="00714CE4"/>
    <w:rsid w:val="009C0B80"/>
    <w:rsid w:val="00A47DF8"/>
    <w:rsid w:val="00F4227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5F38FC-414E-44EA-8AB9-1E4752E8D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B80"/>
  </w:style>
  <w:style w:type="paragraph" w:styleId="Heading1">
    <w:name w:val="heading 1"/>
    <w:basedOn w:val="Normal"/>
    <w:link w:val="Heading1Char"/>
    <w:uiPriority w:val="9"/>
    <w:qFormat/>
    <w:rsid w:val="00714C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4CE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714CE4"/>
    <w:rPr>
      <w:i/>
      <w:iCs/>
    </w:rPr>
  </w:style>
  <w:style w:type="paragraph" w:styleId="ListParagraph">
    <w:name w:val="List Paragraph"/>
    <w:basedOn w:val="Normal"/>
    <w:qFormat/>
    <w:rsid w:val="00714CE4"/>
    <w:pPr>
      <w:ind w:left="720"/>
      <w:contextualSpacing/>
    </w:pPr>
  </w:style>
  <w:style w:type="character" w:customStyle="1" w:styleId="Heading1Char">
    <w:name w:val="Heading 1 Char"/>
    <w:basedOn w:val="DefaultParagraphFont"/>
    <w:link w:val="Heading1"/>
    <w:uiPriority w:val="9"/>
    <w:rsid w:val="00714CE4"/>
    <w:rPr>
      <w:rFonts w:ascii="Times New Roman" w:eastAsia="Times New Roman" w:hAnsi="Times New Roman" w:cs="Times New Roman"/>
      <w:b/>
      <w:bCs/>
      <w:kern w:val="36"/>
      <w:sz w:val="48"/>
      <w:szCs w:val="48"/>
      <w:lang w:eastAsia="hr-HR"/>
    </w:rPr>
  </w:style>
  <w:style w:type="character" w:styleId="Hyperlink">
    <w:name w:val="Hyperlink"/>
    <w:basedOn w:val="DefaultParagraphFont"/>
    <w:uiPriority w:val="99"/>
    <w:unhideWhenUsed/>
    <w:rsid w:val="00714CE4"/>
    <w:rPr>
      <w:color w:val="0000FF"/>
      <w:u w:val="single"/>
    </w:rPr>
  </w:style>
  <w:style w:type="character" w:customStyle="1" w:styleId="highlight">
    <w:name w:val="highlight"/>
    <w:basedOn w:val="DefaultParagraphFont"/>
    <w:rsid w:val="00714CE4"/>
  </w:style>
  <w:style w:type="numbering" w:customStyle="1" w:styleId="List0">
    <w:name w:val="List 0"/>
    <w:rsid w:val="004124A4"/>
    <w:pPr>
      <w:numPr>
        <w:numId w:val="3"/>
      </w:numPr>
    </w:pPr>
  </w:style>
  <w:style w:type="paragraph" w:customStyle="1" w:styleId="CVNormal">
    <w:name w:val="CV Normal"/>
    <w:basedOn w:val="Normal"/>
    <w:rsid w:val="004124A4"/>
    <w:pPr>
      <w:suppressAutoHyphens/>
      <w:spacing w:after="0" w:line="240" w:lineRule="auto"/>
      <w:ind w:left="113" w:right="113"/>
    </w:pPr>
    <w:rPr>
      <w:rFonts w:ascii="Arial Narrow" w:eastAsia="Times New Roman" w:hAnsi="Arial Narrow" w:cs="Arial Narrow"/>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332963">
      <w:bodyDiv w:val="1"/>
      <w:marLeft w:val="0"/>
      <w:marRight w:val="0"/>
      <w:marTop w:val="0"/>
      <w:marBottom w:val="0"/>
      <w:divBdr>
        <w:top w:val="none" w:sz="0" w:space="0" w:color="auto"/>
        <w:left w:val="none" w:sz="0" w:space="0" w:color="auto"/>
        <w:bottom w:val="none" w:sz="0" w:space="0" w:color="auto"/>
        <w:right w:val="none" w:sz="0" w:space="0" w:color="auto"/>
      </w:divBdr>
    </w:div>
    <w:div w:id="792872114">
      <w:bodyDiv w:val="1"/>
      <w:marLeft w:val="0"/>
      <w:marRight w:val="0"/>
      <w:marTop w:val="0"/>
      <w:marBottom w:val="0"/>
      <w:divBdr>
        <w:top w:val="none" w:sz="0" w:space="0" w:color="auto"/>
        <w:left w:val="none" w:sz="0" w:space="0" w:color="auto"/>
        <w:bottom w:val="none" w:sz="0" w:space="0" w:color="auto"/>
        <w:right w:val="none" w:sz="0" w:space="0" w:color="auto"/>
      </w:divBdr>
      <w:divsChild>
        <w:div w:id="121926012">
          <w:marLeft w:val="0"/>
          <w:marRight w:val="0"/>
          <w:marTop w:val="0"/>
          <w:marBottom w:val="0"/>
          <w:divBdr>
            <w:top w:val="none" w:sz="0" w:space="0" w:color="auto"/>
            <w:left w:val="none" w:sz="0" w:space="0" w:color="auto"/>
            <w:bottom w:val="none" w:sz="0" w:space="0" w:color="auto"/>
            <w:right w:val="none" w:sz="0" w:space="0" w:color="auto"/>
          </w:divBdr>
        </w:div>
        <w:div w:id="1211383290">
          <w:marLeft w:val="0"/>
          <w:marRight w:val="0"/>
          <w:marTop w:val="0"/>
          <w:marBottom w:val="0"/>
          <w:divBdr>
            <w:top w:val="none" w:sz="0" w:space="0" w:color="auto"/>
            <w:left w:val="none" w:sz="0" w:space="0" w:color="auto"/>
            <w:bottom w:val="none" w:sz="0" w:space="0" w:color="auto"/>
            <w:right w:val="none" w:sz="0" w:space="0" w:color="auto"/>
          </w:divBdr>
        </w:div>
      </w:divsChild>
    </w:div>
    <w:div w:id="1003164297">
      <w:bodyDiv w:val="1"/>
      <w:marLeft w:val="0"/>
      <w:marRight w:val="0"/>
      <w:marTop w:val="0"/>
      <w:marBottom w:val="0"/>
      <w:divBdr>
        <w:top w:val="none" w:sz="0" w:space="0" w:color="auto"/>
        <w:left w:val="none" w:sz="0" w:space="0" w:color="auto"/>
        <w:bottom w:val="none" w:sz="0" w:space="0" w:color="auto"/>
        <w:right w:val="none" w:sz="0" w:space="0" w:color="auto"/>
      </w:divBdr>
    </w:div>
    <w:div w:id="1507984313">
      <w:bodyDiv w:val="1"/>
      <w:marLeft w:val="0"/>
      <w:marRight w:val="0"/>
      <w:marTop w:val="0"/>
      <w:marBottom w:val="0"/>
      <w:divBdr>
        <w:top w:val="none" w:sz="0" w:space="0" w:color="auto"/>
        <w:left w:val="none" w:sz="0" w:space="0" w:color="auto"/>
        <w:bottom w:val="none" w:sz="0" w:space="0" w:color="auto"/>
        <w:right w:val="none" w:sz="0" w:space="0" w:color="auto"/>
      </w:divBdr>
      <w:divsChild>
        <w:div w:id="1560022067">
          <w:marLeft w:val="0"/>
          <w:marRight w:val="0"/>
          <w:marTop w:val="0"/>
          <w:marBottom w:val="0"/>
          <w:divBdr>
            <w:top w:val="none" w:sz="0" w:space="0" w:color="auto"/>
            <w:left w:val="none" w:sz="0" w:space="0" w:color="auto"/>
            <w:bottom w:val="none" w:sz="0" w:space="0" w:color="auto"/>
            <w:right w:val="none" w:sz="0" w:space="0" w:color="auto"/>
          </w:divBdr>
        </w:div>
        <w:div w:id="328410510">
          <w:marLeft w:val="0"/>
          <w:marRight w:val="0"/>
          <w:marTop w:val="0"/>
          <w:marBottom w:val="0"/>
          <w:divBdr>
            <w:top w:val="none" w:sz="0" w:space="0" w:color="auto"/>
            <w:left w:val="none" w:sz="0" w:space="0" w:color="auto"/>
            <w:bottom w:val="none" w:sz="0" w:space="0" w:color="auto"/>
            <w:right w:val="none" w:sz="0" w:space="0" w:color="auto"/>
          </w:divBdr>
        </w:div>
      </w:divsChild>
    </w:div>
    <w:div w:id="1592199939">
      <w:bodyDiv w:val="1"/>
      <w:marLeft w:val="0"/>
      <w:marRight w:val="0"/>
      <w:marTop w:val="0"/>
      <w:marBottom w:val="0"/>
      <w:divBdr>
        <w:top w:val="none" w:sz="0" w:space="0" w:color="auto"/>
        <w:left w:val="none" w:sz="0" w:space="0" w:color="auto"/>
        <w:bottom w:val="none" w:sz="0" w:space="0" w:color="auto"/>
        <w:right w:val="none" w:sz="0" w:space="0" w:color="auto"/>
      </w:divBdr>
      <w:divsChild>
        <w:div w:id="811023599">
          <w:marLeft w:val="0"/>
          <w:marRight w:val="0"/>
          <w:marTop w:val="0"/>
          <w:marBottom w:val="0"/>
          <w:divBdr>
            <w:top w:val="none" w:sz="0" w:space="0" w:color="auto"/>
            <w:left w:val="none" w:sz="0" w:space="0" w:color="auto"/>
            <w:bottom w:val="none" w:sz="0" w:space="0" w:color="auto"/>
            <w:right w:val="none" w:sz="0" w:space="0" w:color="auto"/>
          </w:divBdr>
        </w:div>
        <w:div w:id="1137721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lm.nih.gov/bsd/uniform_requiremen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dc:creator>
  <cp:lastModifiedBy>Dora</cp:lastModifiedBy>
  <cp:revision>4</cp:revision>
  <dcterms:created xsi:type="dcterms:W3CDTF">2017-12-30T17:03:00Z</dcterms:created>
  <dcterms:modified xsi:type="dcterms:W3CDTF">2019-12-13T08:54:00Z</dcterms:modified>
</cp:coreProperties>
</file>